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652" w:rsidRPr="004D136B" w:rsidRDefault="00C96A35" w:rsidP="004D136B">
      <w:pPr>
        <w:jc w:val="center"/>
        <w:rPr>
          <w:b/>
        </w:rPr>
      </w:pPr>
      <w:r w:rsidRPr="004D136B">
        <w:rPr>
          <w:b/>
        </w:rPr>
        <w:t>2.ETAPA KAMEROVÉHO SYSTÉMU PRE OBEC TURŇA NAD BODVOU</w:t>
      </w:r>
    </w:p>
    <w:p w:rsidR="00C96A35" w:rsidRDefault="00C96A35">
      <w:r>
        <w:t xml:space="preserve">Obec Turňa nad Bodvou </w:t>
      </w:r>
      <w:r w:rsidR="004D136B">
        <w:t xml:space="preserve">v júli 2019 </w:t>
      </w:r>
      <w:r>
        <w:t xml:space="preserve">začala realizáciu 2. etapy kamerového systému. Jedná sa o projekt ktorý nadväzuje na úspešnú prvú etapu ukončenú v r. 2017.  Zahŕňa montáž a prevádzku 8 stacionárnych  kamier </w:t>
      </w:r>
      <w:proofErr w:type="spellStart"/>
      <w:r>
        <w:t>Dahua</w:t>
      </w:r>
      <w:proofErr w:type="spellEnd"/>
      <w:r>
        <w:t>,  umiestnených na týchto verejných budovách:</w:t>
      </w:r>
    </w:p>
    <w:p w:rsidR="00C96A35" w:rsidRDefault="00C96A35" w:rsidP="00C96A35">
      <w:pPr>
        <w:pStyle w:val="Odsekzoznamu"/>
        <w:numPr>
          <w:ilvl w:val="0"/>
          <w:numId w:val="1"/>
        </w:numPr>
      </w:pPr>
      <w:r>
        <w:t>2 kamery na obecnom úrade- zadný vchod</w:t>
      </w:r>
    </w:p>
    <w:p w:rsidR="00C96A35" w:rsidRDefault="00C96A35" w:rsidP="00C96A35">
      <w:pPr>
        <w:pStyle w:val="Odsekzoznamu"/>
        <w:numPr>
          <w:ilvl w:val="0"/>
          <w:numId w:val="1"/>
        </w:numPr>
      </w:pPr>
      <w:r>
        <w:t xml:space="preserve">3 kamery na kultúrnom dome – smer potraviny, ubytovňa a zadný vchod </w:t>
      </w:r>
    </w:p>
    <w:p w:rsidR="00C96A35" w:rsidRDefault="00C96A35" w:rsidP="00C96A35">
      <w:pPr>
        <w:pStyle w:val="Odsekzoznamu"/>
        <w:numPr>
          <w:ilvl w:val="0"/>
          <w:numId w:val="1"/>
        </w:numPr>
      </w:pPr>
      <w:r>
        <w:t>3 kamery na cintoríne- vstupná hlavná brána, stred a severná strana</w:t>
      </w:r>
    </w:p>
    <w:p w:rsidR="00C96A35" w:rsidRDefault="00C96A35" w:rsidP="00C96A35">
      <w:r>
        <w:t xml:space="preserve">Kamery slúžia na prevenciu kriminality a objasňovanie prípadných priestupkov a trestných činov. </w:t>
      </w:r>
    </w:p>
    <w:p w:rsidR="00C96A35" w:rsidRDefault="00C96A35" w:rsidP="00C96A35">
      <w:r>
        <w:t xml:space="preserve">Celkový rozpočet projektu predstavuje 6 250,00 €, z toho 5 000,00 € je dotácia Ministerstva vnútra Slovenskej republiky a 1 250,00 €  sú </w:t>
      </w:r>
      <w:r w:rsidR="004D136B">
        <w:t>vlastné</w:t>
      </w:r>
      <w:r>
        <w:t xml:space="preserve"> prostriedky obce Turňa nad Bodvou.</w:t>
      </w:r>
    </w:p>
    <w:p w:rsidR="004D136B" w:rsidRDefault="004D136B" w:rsidP="00C96A35"/>
    <w:p w:rsidR="004D136B" w:rsidRDefault="004D136B" w:rsidP="00C96A35">
      <w:r>
        <w:rPr>
          <w:noProof/>
          <w:lang w:eastAsia="sk-SK"/>
        </w:rPr>
        <w:drawing>
          <wp:inline distT="0" distB="0" distL="0" distR="0">
            <wp:extent cx="5760720" cy="3247170"/>
            <wp:effectExtent l="0" t="0" r="0" b="0"/>
            <wp:docPr id="1" name="Obrázok 1" descr="Logo Ministerstva vnútra S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Ministerstva vnútra S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36B" w:rsidRDefault="004D136B" w:rsidP="00C96A35"/>
    <w:p w:rsidR="00C96A35" w:rsidRDefault="00C96A35" w:rsidP="00C96A35">
      <w:r>
        <w:t>„Projekt bol finančne podporený Ministerstvom vnútra Slovenskej republiky“.</w:t>
      </w:r>
      <w:bookmarkStart w:id="0" w:name="_GoBack"/>
      <w:bookmarkEnd w:id="0"/>
    </w:p>
    <w:sectPr w:rsidR="00C96A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365BBC"/>
    <w:multiLevelType w:val="hybridMultilevel"/>
    <w:tmpl w:val="F9A855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A35"/>
    <w:rsid w:val="001A6652"/>
    <w:rsid w:val="004D136B"/>
    <w:rsid w:val="00C9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ED757-F09F-4A58-A24B-4A3BDCE1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96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2020-01-20T11:54:00Z</dcterms:created>
  <dcterms:modified xsi:type="dcterms:W3CDTF">2020-01-20T12:14:00Z</dcterms:modified>
</cp:coreProperties>
</file>